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right="0"/>
        <w:jc w:val="left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A5A5A"/>
          <w:sz w:val="31"/>
          <w:szCs w:val="31"/>
          <w:shd w:val="clear" w:fill="FFFFFF"/>
        </w:rPr>
        <w:t> </w:t>
      </w:r>
      <w:r>
        <w:rPr>
          <w:rFonts w:hint="eastAsia" w:ascii="仿宋_GB2312"/>
          <w:sz w:val="32"/>
          <w:szCs w:val="32"/>
        </w:rPr>
        <w:t>附件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hint="eastAsia" w:ascii="黑体" w:hAnsi="宋体" w:eastAsia="黑体" w:cs="黑体"/>
          <w:color w:val="5A5A5A"/>
          <w:sz w:val="36"/>
          <w:szCs w:val="36"/>
          <w:shd w:val="clear" w:fill="FFFFFF"/>
        </w:rPr>
        <w:t>黄石市</w:t>
      </w:r>
      <w:r>
        <w:rPr>
          <w:rFonts w:hint="eastAsia" w:ascii="黑体" w:hAnsi="宋体" w:eastAsia="黑体" w:cs="黑体"/>
          <w:color w:val="5A5A5A"/>
          <w:sz w:val="36"/>
          <w:szCs w:val="36"/>
          <w:shd w:val="clear" w:fill="FFFFFF"/>
          <w:lang w:eastAsia="zh-CN"/>
        </w:rPr>
        <w:t>人防警报设施巡检维护</w:t>
      </w:r>
      <w:r>
        <w:rPr>
          <w:rFonts w:hint="eastAsia" w:ascii="黑体" w:hAnsi="宋体" w:eastAsia="黑体" w:cs="黑体"/>
          <w:color w:val="5A5A5A"/>
          <w:sz w:val="36"/>
          <w:szCs w:val="36"/>
          <w:shd w:val="clear" w:fill="FFFFFF"/>
        </w:rPr>
        <w:t>服务要求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 xml:space="preserve">  </w:t>
      </w:r>
      <w:r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  一、主要目的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为进一步加强我市人防通信警报系统建设，提高预警能力，确保警报设备随时处于良好的技术状态，适应城市防空防灾应急救援工作需要，结合我市人防警报系统现状，决定向有生产和保密资质的防空警报厂家购买专业技术服务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left"/>
        <w:rPr>
          <w:sz w:val="24"/>
          <w:szCs w:val="24"/>
        </w:rPr>
      </w:pPr>
      <w:r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二、服务范围及期限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（一）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val="en-US" w:eastAsia="zh-CN"/>
        </w:rPr>
        <w:t>X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套人防通信警报中央站、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val="en-US" w:eastAsia="zh-CN"/>
        </w:rPr>
        <w:t>X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套中继站、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val="en-US" w:eastAsia="zh-CN"/>
        </w:rPr>
        <w:t>X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台警报终端。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435" w:lineRule="atLeast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（二）技术服务期限：一年。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left"/>
        <w:rPr>
          <w:sz w:val="24"/>
          <w:szCs w:val="24"/>
        </w:rPr>
      </w:pPr>
      <w:r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三、服务内容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both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按照国家人防有关规范派驻专业人员对黄石市城区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val="en-US" w:eastAsia="zh-CN"/>
        </w:rPr>
        <w:t>（不含大冶市、阳新县）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通信警报系统进行定期检查、测试、保养、维护，确保人防通信警报系统正常运行。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（一）进行日常的维修和维护，处理日常巡检及报修任务，接到报修要求，应及时（不超过24小时）到场解决问题。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（二）</w:t>
      </w:r>
      <w:r>
        <w:rPr>
          <w:rFonts w:hint="eastAsia" w:ascii="楷体" w:hAnsi="楷体" w:eastAsia="楷体" w:cs="楷体"/>
          <w:color w:val="5A5A5A"/>
          <w:sz w:val="30"/>
          <w:szCs w:val="30"/>
          <w:highlight w:val="none"/>
          <w:shd w:val="clear" w:fill="FFFFFF"/>
        </w:rPr>
        <w:t>每</w:t>
      </w:r>
      <w:r>
        <w:rPr>
          <w:rFonts w:hint="eastAsia" w:ascii="楷体" w:hAnsi="楷体" w:eastAsia="楷体" w:cs="楷体"/>
          <w:color w:val="5A5A5A"/>
          <w:sz w:val="30"/>
          <w:szCs w:val="30"/>
          <w:highlight w:val="none"/>
          <w:shd w:val="clear" w:fill="FFFFFF"/>
          <w:lang w:eastAsia="zh-CN"/>
        </w:rPr>
        <w:t>季度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对所有警报设备进行一次巡检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维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护、保养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，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填写巡查记录表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；及时发现解决系统运行中出现的问题，以保证系统长期稳定运行。警报设备如有锈蚀、老化、破损等情况需及时处理。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（三）扬声器、天馈线等设备要固定到位，发现松动应及时固定，确保不发生安全事故。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（四）警报设备的防火、防雷、防水措施落实到位。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（五）确保供电线路工作正常，老化线路应及时更换。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75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(六)经常性调试无线信号，保证通讯通畅。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（七）需提供24小时维保热线，接受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市国动办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的服务请求，24小时内需派专业工程师到达现场。不能立即解决的故障，最迟8小时内提交解决方案。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（八）建立和健全各警报点档案、维修维护情况登记，并按照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市国动办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要求妥善保存并保密。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360" w:right="0" w:firstLine="15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（九）保障每年进行的警报试鸣，鸣响率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达到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%。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（十）系统或设备修复后需由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市国动办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确认。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（十一）日常巡查维护实现本地化服务。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480" w:right="0"/>
        <w:jc w:val="left"/>
      </w:pPr>
      <w:r>
        <w:rPr>
          <w:rStyle w:val="10"/>
          <w:rFonts w:hint="eastAsia" w:ascii="楷体" w:hAnsi="楷体" w:eastAsia="楷体" w:cs="楷体"/>
          <w:b/>
          <w:color w:val="5A5A5A"/>
          <w:sz w:val="30"/>
          <w:szCs w:val="30"/>
          <w:shd w:val="clear" w:fill="FFFFFF"/>
        </w:rPr>
        <w:t>四、服务标准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0" w:right="0" w:firstLine="600"/>
        <w:jc w:val="left"/>
      </w:pPr>
      <w:bookmarkStart w:id="0" w:name="_Toc528765645"/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</w:rPr>
        <w:t>（一）日常标准</w:t>
      </w:r>
      <w:bookmarkEnd w:id="0"/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检查警报终端及中继站等设备是否有损坏，清洗擦试设备外表，检查设备内部；检查、调节各指示仪表数据；检查线路老化；检查天馈线接口松动情况和做好防误鸣工作，确保不出现漏鸣、误鸣情况的发生。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0" w:right="0" w:firstLine="600"/>
        <w:jc w:val="left"/>
      </w:pPr>
      <w:bookmarkStart w:id="1" w:name="_Toc528765646"/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</w:rPr>
        <w:t>（二）试鸣保障标准</w:t>
      </w:r>
      <w:bookmarkEnd w:id="1"/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试鸣等重大活动保障除了需要按日常标准进行外，还需要测试信号强弱，进行信号覆盖微调，对于偏远无法覆盖地方提供相应解决方案；保障设备供电，安全操作，确保试鸣活动正常进行。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left"/>
        <w:rPr>
          <w:sz w:val="24"/>
          <w:szCs w:val="24"/>
        </w:rPr>
      </w:pPr>
      <w:r>
        <w:rPr>
          <w:rFonts w:ascii="Calibri" w:hAnsi="Calibri" w:eastAsia="微软雅黑" w:cs="Calibri"/>
          <w:color w:val="5A5A5A"/>
          <w:sz w:val="30"/>
          <w:szCs w:val="30"/>
          <w:shd w:val="clear" w:fill="FFFFFF"/>
        </w:rPr>
        <w:t xml:space="preserve">    </w:t>
      </w:r>
      <w:r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五、服务要求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（一）现场维保人员的工资费用、技术培训均由维保单位负责，常驻的维保人员需经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市国动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办认可并不得随意更换。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705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（二）维保单位应切实加强维保人员管理，确保安全施工，在施工过程发生人身、设备及第三方事故，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市国动办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 xml:space="preserve">不承担任何责任。   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三）维保单位和人员需尽到保密责任和义务，并签订保密承诺书，维保人员上岗前必须进行保密知识教育，对涉及和可能涉及的国家秘密以及敏感信息不得擅自复制、拍摄、外传，严禁将警报系统的工作原理、系统结构、口令、秘钥等信息泄露给无关人员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（四）维保单位人员进入</w:t>
      </w:r>
      <w:r>
        <w:rPr>
          <w:rFonts w:hint="eastAsia" w:ascii="楷体" w:hAnsi="楷体" w:eastAsia="楷体" w:cs="楷体"/>
          <w:color w:val="5A5A5A"/>
          <w:sz w:val="30"/>
          <w:szCs w:val="30"/>
          <w:highlight w:val="none"/>
          <w:shd w:val="clear" w:fill="FFFFFF"/>
          <w:lang w:eastAsia="zh-CN"/>
        </w:rPr>
        <w:t>市国动办</w:t>
      </w:r>
      <w:r>
        <w:rPr>
          <w:rFonts w:hint="eastAsia" w:ascii="楷体" w:hAnsi="楷体" w:eastAsia="楷体" w:cs="楷体"/>
          <w:color w:val="5A5A5A"/>
          <w:sz w:val="30"/>
          <w:szCs w:val="30"/>
          <w:highlight w:val="none"/>
          <w:shd w:val="clear" w:fill="FFFFFF"/>
        </w:rPr>
        <w:t>必须遵守</w:t>
      </w:r>
      <w:r>
        <w:rPr>
          <w:rFonts w:hint="eastAsia" w:ascii="楷体" w:hAnsi="楷体" w:eastAsia="楷体" w:cs="楷体"/>
          <w:color w:val="5A5A5A"/>
          <w:sz w:val="30"/>
          <w:szCs w:val="30"/>
          <w:highlight w:val="none"/>
          <w:shd w:val="clear" w:fill="FFFFFF"/>
          <w:lang w:eastAsia="zh-CN"/>
        </w:rPr>
        <w:t>国防动员工作</w:t>
      </w:r>
      <w:r>
        <w:rPr>
          <w:rFonts w:hint="eastAsia" w:ascii="楷体" w:hAnsi="楷体" w:eastAsia="楷体" w:cs="楷体"/>
          <w:color w:val="5A5A5A"/>
          <w:sz w:val="30"/>
          <w:szCs w:val="30"/>
          <w:highlight w:val="none"/>
          <w:shd w:val="clear" w:fill="FFFFFF"/>
        </w:rPr>
        <w:t>的相关规章制度，并服从</w:t>
      </w:r>
      <w:r>
        <w:rPr>
          <w:rFonts w:hint="eastAsia" w:ascii="楷体" w:hAnsi="楷体" w:eastAsia="楷体" w:cs="楷体"/>
          <w:color w:val="5A5A5A"/>
          <w:sz w:val="30"/>
          <w:szCs w:val="30"/>
          <w:highlight w:val="none"/>
          <w:shd w:val="clear" w:fill="FFFFFF"/>
          <w:lang w:eastAsia="zh-CN"/>
        </w:rPr>
        <w:t>市国动办</w:t>
      </w:r>
      <w:r>
        <w:rPr>
          <w:rFonts w:hint="eastAsia" w:ascii="楷体" w:hAnsi="楷体" w:eastAsia="楷体" w:cs="楷体"/>
          <w:color w:val="5A5A5A"/>
          <w:sz w:val="30"/>
          <w:szCs w:val="30"/>
          <w:highlight w:val="none"/>
          <w:shd w:val="clear" w:fill="FFFFFF"/>
        </w:rPr>
        <w:t>的管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理。更换的备品备件应为原厂配件或其他能够证明的合格产品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，购买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备品备件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产生的费用据实结算</w:t>
      </w:r>
      <w:bookmarkStart w:id="2" w:name="_GoBack"/>
      <w:bookmarkEnd w:id="2"/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0" w:right="0" w:firstLine="600"/>
        <w:jc w:val="left"/>
      </w:pP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</w:rPr>
        <w:t>（五）维保单位应该向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  <w:lang w:eastAsia="zh-CN"/>
        </w:rPr>
        <w:t>市国动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</w:rPr>
        <w:t>办提交详细的工作计划与工作安排，每次巡查检修、保养工作要认真做好记录，并交主管人员签字，系统或设备修复后需由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  <w:lang w:eastAsia="zh-CN"/>
        </w:rPr>
        <w:t>市国动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</w:rPr>
        <w:t>办确认。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（六）建立和健全各警报点档案、维修维护情况登记，并按照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  <w:lang w:eastAsia="zh-CN"/>
        </w:rPr>
        <w:t>市国动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</w:rPr>
        <w:t>办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要求妥善保存并保密。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（七）未经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  <w:lang w:eastAsia="zh-CN"/>
        </w:rPr>
        <w:t>市国动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</w:rPr>
        <w:t>办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的允许，维保单位和维保人员不得将我市警报系统作为案例进行公开的演示、宣传。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（八）在服务期间内如发生重大事件，维保单位应首先无条件服从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  <w:lang w:eastAsia="zh-CN"/>
        </w:rPr>
        <w:t>市国动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</w:rPr>
        <w:t>办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的工作安排，以保证警报系统的稳定运行。需提供24小时维保热线，接受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市国动办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的服务请求，24小时内需派专业工程师到达现场。不能立即解决的故障，最迟8小时内提交解决方案。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0" w:right="0" w:firstLine="60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</w:rPr>
        <w:t>（九）保障每年进行的警报试鸣活动，鸣响率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  <w:lang w:eastAsia="zh-CN"/>
        </w:rPr>
        <w:t>达到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楷体" w:hAnsi="楷体" w:eastAsia="楷体" w:cs="楷体"/>
          <w:b w:val="0"/>
          <w:color w:val="5A5A5A"/>
          <w:sz w:val="30"/>
          <w:szCs w:val="30"/>
          <w:shd w:val="clear" w:fill="FFFFFF"/>
        </w:rPr>
        <w:t>%。</w:t>
      </w:r>
      <w:r>
        <w:rPr>
          <w:rStyle w:val="10"/>
          <w:rFonts w:hint="eastAsia" w:ascii="楷体" w:hAnsi="楷体" w:eastAsia="楷体" w:cs="楷体"/>
          <w:b/>
          <w:color w:val="5A5A5A"/>
          <w:sz w:val="30"/>
          <w:szCs w:val="30"/>
          <w:shd w:val="clear" w:fill="FFFFFF"/>
          <w:lang w:eastAsia="zh-CN"/>
        </w:rPr>
        <w:t>六</w:t>
      </w:r>
      <w:r>
        <w:rPr>
          <w:rStyle w:val="10"/>
          <w:rFonts w:hint="eastAsia" w:ascii="楷体" w:hAnsi="楷体" w:eastAsia="楷体" w:cs="楷体"/>
          <w:b/>
          <w:color w:val="5A5A5A"/>
          <w:sz w:val="30"/>
          <w:szCs w:val="30"/>
          <w:shd w:val="clear" w:fill="FFFFFF"/>
        </w:rPr>
        <w:t>、资金支付方式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585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与供应商签订合同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eastAsia="zh-CN"/>
        </w:rPr>
        <w:t>后，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val="en-US" w:eastAsia="zh-CN"/>
        </w:rPr>
        <w:t>我办收到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供应商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  <w:lang w:val="en-US" w:eastAsia="zh-CN"/>
        </w:rPr>
        <w:t>的发票后30个工作日支付服务费的95%；合同期限届满后根据实际考核情况支付剩余5%的服务费</w:t>
      </w:r>
      <w:r>
        <w:rPr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left"/>
        <w:rPr>
          <w:sz w:val="24"/>
          <w:szCs w:val="24"/>
        </w:rPr>
      </w:pPr>
      <w:r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left"/>
        <w:rPr>
          <w:sz w:val="24"/>
          <w:szCs w:val="24"/>
        </w:rPr>
      </w:pPr>
      <w:r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left"/>
        <w:rPr>
          <w:sz w:val="24"/>
          <w:szCs w:val="24"/>
        </w:rPr>
      </w:pPr>
      <w:r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left"/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</w:pPr>
      <w:r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left"/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left"/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right="0"/>
        <w:jc w:val="left"/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right="0"/>
        <w:jc w:val="left"/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right="0"/>
        <w:jc w:val="left"/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right="0"/>
        <w:jc w:val="left"/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right="0"/>
        <w:jc w:val="left"/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right="0"/>
        <w:jc w:val="left"/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right="0"/>
        <w:jc w:val="left"/>
        <w:rPr>
          <w:rStyle w:val="10"/>
          <w:rFonts w:hint="eastAsia" w:ascii="楷体" w:hAnsi="楷体" w:eastAsia="楷体" w:cs="楷体"/>
          <w:color w:val="5A5A5A"/>
          <w:sz w:val="30"/>
          <w:szCs w:val="30"/>
          <w:shd w:val="clear" w:fill="FFFFFF"/>
        </w:rPr>
      </w:pPr>
    </w:p>
    <w:p>
      <w:pPr>
        <w:spacing w:line="300" w:lineRule="auto"/>
        <w:jc w:val="left"/>
        <w:rPr>
          <w:rFonts w:hint="eastAsia" w:ascii="黑体" w:hAnsi="宋体" w:eastAsia="黑体" w:cs="黑体"/>
          <w:color w:val="5A5A5A"/>
          <w:sz w:val="36"/>
          <w:szCs w:val="36"/>
          <w:shd w:val="clear" w:color="auto" w:fill="FFFFFF"/>
        </w:rPr>
      </w:pPr>
      <w:r>
        <w:rPr>
          <w:rFonts w:hint="eastAsia" w:ascii="仿宋_GB2312"/>
          <w:sz w:val="32"/>
          <w:szCs w:val="32"/>
        </w:rPr>
        <w:t>附件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center"/>
        <w:rPr>
          <w:sz w:val="24"/>
          <w:szCs w:val="24"/>
        </w:rPr>
      </w:pPr>
      <w:r>
        <w:rPr>
          <w:rFonts w:hint="eastAsia" w:ascii="黑体" w:hAnsi="宋体" w:eastAsia="黑体" w:cs="黑体"/>
          <w:color w:val="5A5A5A"/>
          <w:sz w:val="36"/>
          <w:szCs w:val="36"/>
          <w:shd w:val="clear" w:color="auto" w:fill="FFFFFF"/>
        </w:rPr>
        <w:t>黄石市人防警报设施</w:t>
      </w:r>
      <w:r>
        <w:rPr>
          <w:rFonts w:hint="eastAsia" w:ascii="黑体" w:hAnsi="宋体" w:eastAsia="黑体" w:cs="黑体"/>
          <w:color w:val="5A5A5A"/>
          <w:sz w:val="36"/>
          <w:szCs w:val="36"/>
          <w:shd w:val="clear" w:color="auto" w:fill="FFFFFF"/>
          <w:lang w:eastAsia="zh-CN"/>
        </w:rPr>
        <w:t>巡检维护</w:t>
      </w:r>
      <w:r>
        <w:rPr>
          <w:rFonts w:hint="eastAsia" w:ascii="黑体" w:hAnsi="宋体" w:eastAsia="黑体" w:cs="黑体"/>
          <w:color w:val="5A5A5A"/>
          <w:sz w:val="36"/>
          <w:szCs w:val="36"/>
          <w:shd w:val="clear" w:color="auto" w:fill="FFFFFF"/>
        </w:rPr>
        <w:t>服务项目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80"/>
        <w:jc w:val="center"/>
        <w:rPr>
          <w:sz w:val="24"/>
          <w:szCs w:val="24"/>
        </w:rPr>
      </w:pPr>
      <w:r>
        <w:rPr>
          <w:rFonts w:hint="eastAsia" w:ascii="黑体" w:hAnsi="宋体" w:eastAsia="黑体" w:cs="黑体"/>
          <w:color w:val="5A5A5A"/>
          <w:sz w:val="36"/>
          <w:szCs w:val="36"/>
          <w:shd w:val="clear" w:color="auto" w:fill="FFFFFF"/>
        </w:rPr>
        <w:t>报价单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5A5A5A"/>
          <w:sz w:val="30"/>
          <w:szCs w:val="30"/>
          <w:shd w:val="clear" w:color="auto" w:fill="FFFFFF"/>
        </w:rPr>
        <w:t>供应商（盖章）：</w:t>
      </w:r>
    </w:p>
    <w:tbl>
      <w:tblPr>
        <w:tblStyle w:val="8"/>
        <w:tblW w:w="94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1425"/>
        <w:gridCol w:w="2677"/>
        <w:gridCol w:w="809"/>
        <w:gridCol w:w="779"/>
        <w:gridCol w:w="1409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服务项目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名称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主要内容</w:t>
            </w:r>
          </w:p>
        </w:tc>
        <w:tc>
          <w:tcPr>
            <w:tcW w:w="809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单位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数量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单价(元)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  <w:lang w:eastAsia="zh-CN"/>
              </w:rPr>
              <w:t>小计</w:t>
            </w: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0" w:hRule="atLeast"/>
        </w:trPr>
        <w:tc>
          <w:tcPr>
            <w:tcW w:w="85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中央站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日常检修与维护、集中检修、档案维护、信号调试</w:t>
            </w:r>
          </w:p>
        </w:tc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套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5" w:hRule="atLeast"/>
        </w:trPr>
        <w:tc>
          <w:tcPr>
            <w:tcW w:w="85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中继站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日常检修与维护、集中检修、信号调试</w:t>
            </w:r>
          </w:p>
        </w:tc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套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5" w:hRule="atLeast"/>
        </w:trPr>
        <w:tc>
          <w:tcPr>
            <w:tcW w:w="85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警报点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日常检修及维护、集中检修、信号调试</w:t>
            </w:r>
          </w:p>
        </w:tc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套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90" w:hRule="atLeast"/>
        </w:trPr>
        <w:tc>
          <w:tcPr>
            <w:tcW w:w="85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备品备件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维修备品、备件耗材、工具（包干）</w:t>
            </w:r>
          </w:p>
        </w:tc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28"/>
                <w:szCs w:val="28"/>
              </w:rPr>
              <w:t>项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atLeast"/>
        </w:trPr>
        <w:tc>
          <w:tcPr>
            <w:tcW w:w="2283" w:type="dxa"/>
            <w:gridSpan w:val="2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15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</w:rPr>
              <w:t>合计</w:t>
            </w:r>
          </w:p>
        </w:tc>
        <w:tc>
          <w:tcPr>
            <w:tcW w:w="719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5A5A5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  <w:lang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  <w:lang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  <w:lang w:eastAsia="zh-CN"/>
              </w:rPr>
              <w:t>大写：万</w:t>
            </w: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  <w:lang w:eastAsia="zh-CN"/>
              </w:rPr>
              <w:t>仟</w:t>
            </w: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  <w:lang w:eastAsia="zh-CN"/>
              </w:rPr>
              <w:t>佰</w:t>
            </w: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  <w:lang w:val="en-US" w:eastAsia="zh-CN"/>
              </w:rPr>
              <w:t xml:space="preserve"> 拾 </w:t>
            </w:r>
            <w:r>
              <w:rPr>
                <w:rFonts w:hint="eastAsia" w:ascii="仿宋_GB2312" w:hAnsi="仿宋_GB2312" w:eastAsia="仿宋_GB2312" w:cs="仿宋_GB2312"/>
                <w:color w:val="5A5A5A"/>
                <w:sz w:val="32"/>
                <w:szCs w:val="32"/>
                <w:lang w:eastAsia="zh-CN"/>
              </w:rPr>
              <w:t>元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left"/>
        <w:rPr>
          <w:rFonts w:hint="eastAsia" w:ascii="楷体" w:hAnsi="楷体" w:eastAsia="楷体" w:cs="楷体"/>
          <w:color w:val="5A5A5A"/>
          <w:sz w:val="30"/>
          <w:szCs w:val="30"/>
          <w:shd w:val="clear" w:color="auto" w:fill="auto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备注：维护数量请供应商现场咨询或电话咨询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left"/>
      </w:pPr>
      <w:r>
        <w:rPr>
          <w:rFonts w:hint="eastAsia" w:ascii="仿宋_GB2312" w:hAnsi="仿宋_GB2312" w:eastAsia="仿宋_GB2312" w:cs="仿宋_GB2312"/>
          <w:color w:val="5A5A5A"/>
          <w:sz w:val="30"/>
          <w:szCs w:val="30"/>
          <w:shd w:val="clear" w:color="auto" w:fill="FFFFFF"/>
        </w:rPr>
        <w:t>法定代表人或委托人（签字）：</w:t>
      </w:r>
    </w:p>
    <w:p>
      <w:pPr>
        <w:spacing w:line="300" w:lineRule="auto"/>
        <w:jc w:val="left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</w:rPr>
        <w:t>附件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</w:p>
    <w:p>
      <w:pPr>
        <w:spacing w:line="300" w:lineRule="auto"/>
        <w:jc w:val="left"/>
        <w:rPr>
          <w:rFonts w:hint="eastAsia" w:ascii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hint="eastAsia" w:ascii="黑体" w:hAnsi="宋体" w:eastAsia="黑体" w:cs="黑体"/>
          <w:color w:val="5A5A5A"/>
          <w:sz w:val="36"/>
          <w:szCs w:val="36"/>
          <w:shd w:val="clear" w:fill="FFFFFF"/>
        </w:rPr>
        <w:t>服务响应承诺函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hint="eastAsia" w:ascii="黑体" w:hAnsi="宋体" w:eastAsia="黑体" w:cs="黑体"/>
          <w:color w:val="5A5A5A"/>
          <w:sz w:val="36"/>
          <w:szCs w:val="36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72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</w:rPr>
        <w:t>我方已全面阅读并理解“黄石市</w:t>
      </w: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  <w:lang w:eastAsia="zh-CN"/>
        </w:rPr>
        <w:t>人防警报设施巡检维护</w:t>
      </w: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</w:rPr>
        <w:t>服务项目”相关要求，我方的投标充分尊重并响应贵方《黄石市</w:t>
      </w: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  <w:lang w:eastAsia="zh-CN"/>
        </w:rPr>
        <w:t>人防警报设施巡检维护</w:t>
      </w: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</w:rPr>
        <w:t>服务要求》中所有内容，并严格按照标准执行。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32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  <w:lang w:eastAsia="zh-CN"/>
        </w:rPr>
        <w:t>供应商</w:t>
      </w: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</w:rPr>
        <w:t>（盖章）：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 w:firstLine="4320"/>
        <w:jc w:val="left"/>
        <w:rPr>
          <w:sz w:val="24"/>
          <w:szCs w:val="24"/>
        </w:rPr>
      </w:pPr>
      <w:r>
        <w:rPr>
          <w:rFonts w:hint="eastAsia" w:ascii="楷体" w:hAnsi="楷体" w:eastAsia="楷体" w:cs="楷体"/>
          <w:color w:val="5A5A5A"/>
          <w:sz w:val="36"/>
          <w:szCs w:val="36"/>
          <w:shd w:val="clear" w:fill="FFFFFF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93D95"/>
    <w:rsid w:val="16A76FE8"/>
    <w:rsid w:val="17FB6232"/>
    <w:rsid w:val="1FEB6365"/>
    <w:rsid w:val="257FAC75"/>
    <w:rsid w:val="2DDFDE23"/>
    <w:rsid w:val="37293D95"/>
    <w:rsid w:val="39DEA46E"/>
    <w:rsid w:val="4FFF6D65"/>
    <w:rsid w:val="59B91540"/>
    <w:rsid w:val="5BBF7DC8"/>
    <w:rsid w:val="5BFF57B6"/>
    <w:rsid w:val="5DFFEB7F"/>
    <w:rsid w:val="64F2620D"/>
    <w:rsid w:val="6B2FB53A"/>
    <w:rsid w:val="6CF22DD3"/>
    <w:rsid w:val="6F3BE849"/>
    <w:rsid w:val="6F52D4A6"/>
    <w:rsid w:val="6FBBA9E5"/>
    <w:rsid w:val="6FF5AB6A"/>
    <w:rsid w:val="77DFBBA3"/>
    <w:rsid w:val="77FB64FF"/>
    <w:rsid w:val="77FE40E5"/>
    <w:rsid w:val="7BEF8357"/>
    <w:rsid w:val="7C188247"/>
    <w:rsid w:val="7FF3910C"/>
    <w:rsid w:val="7FFB768B"/>
    <w:rsid w:val="7FFD55DE"/>
    <w:rsid w:val="7FFF9EAE"/>
    <w:rsid w:val="86FF7EC3"/>
    <w:rsid w:val="97FB94AF"/>
    <w:rsid w:val="97FF93FF"/>
    <w:rsid w:val="AB99E6A7"/>
    <w:rsid w:val="AD6A7271"/>
    <w:rsid w:val="BBDF347E"/>
    <w:rsid w:val="BF7F8977"/>
    <w:rsid w:val="BFB29972"/>
    <w:rsid w:val="C9FF9DCE"/>
    <w:rsid w:val="CAE7DF67"/>
    <w:rsid w:val="DCFFB9CC"/>
    <w:rsid w:val="F3EFE709"/>
    <w:rsid w:val="F7EFD644"/>
    <w:rsid w:val="FB3718B8"/>
    <w:rsid w:val="FBCF3DEA"/>
    <w:rsid w:val="FD5D708A"/>
    <w:rsid w:val="FDFF31EA"/>
    <w:rsid w:val="FDFFF26A"/>
    <w:rsid w:val="FE3F4095"/>
    <w:rsid w:val="FEBE0A49"/>
    <w:rsid w:val="FECBC54A"/>
    <w:rsid w:val="FFDA9B38"/>
    <w:rsid w:val="FFDFFF44"/>
    <w:rsid w:val="FFFF2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5A5A5A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5A5A5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2021-11-25T15:14:00Z</dcterms:created>
  <dc:creator>Z</dc:creator>
  <cp:lastModifiedBy>uos</cp:lastModifiedBy>
  <cp:lastPrinted>2023-10-17T09:03:00Z</cp:lastPrinted>
  <dcterms:modified xsi:type="dcterms:W3CDTF">2025-02-08T11:15:18Z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F96BE8AAF428000968C6A66782074129_42</vt:lpwstr>
  </property>
</Properties>
</file>