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7"/>
        <w:keepNext w:val="0"/>
        <w:keepLines w:val="0"/>
        <w:widowControl/>
        <w:suppressLineNumbers w:val="0"/>
        <w:spacing w:before="0" w:beforeAutospacing="0" w:after="302" w:afterAutospacing="0" w:line="480" w:lineRule="auto"/>
        <w:ind w:right="0"/>
        <w:jc w:val="left"/>
        <w:rPr>
          <w:rFonts w:hint="eastAsia" w:ascii="仿宋_GB2312"/>
          <w:sz w:val="32"/>
          <w:szCs w:val="32"/>
          <w:lang w:val="en-US" w:eastAsia="zh-CN"/>
        </w:rPr>
      </w:pPr>
      <w:bookmarkStart w:id="2" w:name="_GoBack"/>
      <w:bookmarkEnd w:id="2"/>
      <w:r>
        <w:rPr>
          <w:rFonts w:hint="eastAsia" w:ascii="仿宋" w:hAnsi="仿宋" w:eastAsia="仿宋" w:cs="仿宋"/>
          <w:color w:val="5A5A5A"/>
          <w:sz w:val="31"/>
          <w:szCs w:val="31"/>
          <w:shd w:val="clear" w:fill="FFFFFF"/>
        </w:rPr>
        <w:t> </w:t>
      </w:r>
      <w:r>
        <w:rPr>
          <w:rFonts w:hint="eastAsia" w:ascii="仿宋_GB2312"/>
          <w:sz w:val="32"/>
          <w:szCs w:val="32"/>
        </w:rPr>
        <w:t>附件</w:t>
      </w:r>
      <w:r>
        <w:rPr>
          <w:rFonts w:hint="eastAsia" w:ascii="仿宋_GB2312"/>
          <w:sz w:val="32"/>
          <w:szCs w:val="32"/>
          <w:lang w:val="en-US" w:eastAsia="zh-CN"/>
        </w:rPr>
        <w:t>1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302" w:afterAutospacing="0" w:line="480" w:lineRule="auto"/>
        <w:ind w:left="0" w:right="0"/>
        <w:jc w:val="center"/>
        <w:rPr>
          <w:sz w:val="24"/>
          <w:szCs w:val="24"/>
        </w:rPr>
      </w:pPr>
      <w:r>
        <w:rPr>
          <w:rFonts w:hint="eastAsia" w:ascii="黑体" w:hAnsi="宋体" w:eastAsia="黑体" w:cs="黑体"/>
          <w:color w:val="5A5A5A"/>
          <w:sz w:val="36"/>
          <w:szCs w:val="36"/>
          <w:shd w:val="clear" w:fill="FFFFFF"/>
        </w:rPr>
        <w:t>黄石市</w:t>
      </w:r>
      <w:r>
        <w:rPr>
          <w:rFonts w:hint="eastAsia" w:ascii="黑体" w:hAnsi="宋体" w:eastAsia="黑体" w:cs="黑体"/>
          <w:color w:val="5A5A5A"/>
          <w:sz w:val="36"/>
          <w:szCs w:val="36"/>
          <w:shd w:val="clear" w:fill="FFFFFF"/>
          <w:lang w:eastAsia="zh-CN"/>
        </w:rPr>
        <w:t>人防警报设施巡检维护</w:t>
      </w:r>
      <w:r>
        <w:rPr>
          <w:rFonts w:hint="eastAsia" w:ascii="黑体" w:hAnsi="宋体" w:eastAsia="黑体" w:cs="黑体"/>
          <w:color w:val="5A5A5A"/>
          <w:sz w:val="36"/>
          <w:szCs w:val="36"/>
          <w:shd w:val="clear" w:fill="FFFFFF"/>
        </w:rPr>
        <w:t>服务要求</w:t>
      </w: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</w:rPr>
        <w:t> 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302" w:afterAutospacing="0" w:line="480" w:lineRule="auto"/>
        <w:ind w:left="0" w:right="0"/>
        <w:jc w:val="left"/>
        <w:rPr>
          <w:sz w:val="24"/>
          <w:szCs w:val="24"/>
        </w:rPr>
      </w:pP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</w:rPr>
        <w:t xml:space="preserve">  </w:t>
      </w:r>
      <w:r>
        <w:rPr>
          <w:rStyle w:val="10"/>
          <w:rFonts w:hint="eastAsia" w:ascii="楷体" w:hAnsi="楷体" w:eastAsia="楷体" w:cs="楷体"/>
          <w:color w:val="5A5A5A"/>
          <w:sz w:val="30"/>
          <w:szCs w:val="30"/>
          <w:shd w:val="clear" w:fill="FFFFFF"/>
        </w:rPr>
        <w:t>  一、主要目的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302" w:afterAutospacing="0" w:line="480" w:lineRule="auto"/>
        <w:ind w:left="0" w:right="0" w:firstLine="480"/>
        <w:jc w:val="left"/>
        <w:rPr>
          <w:sz w:val="24"/>
          <w:szCs w:val="24"/>
        </w:rPr>
      </w:pP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</w:rPr>
        <w:t>为进一步加强我市人防通信警报系统建设，提高预警能力，确保警报设备随时处于良好的技术状态，适应城市防空防灾应急救援工作需要，结合我市人防警报系统现状，决定向有生产和保密资质的防空警报厂家购买专业技术服务。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302" w:afterAutospacing="0" w:line="480" w:lineRule="auto"/>
        <w:ind w:left="0" w:right="0" w:firstLine="480"/>
        <w:jc w:val="left"/>
        <w:rPr>
          <w:sz w:val="24"/>
          <w:szCs w:val="24"/>
        </w:rPr>
      </w:pPr>
      <w:r>
        <w:rPr>
          <w:rStyle w:val="10"/>
          <w:rFonts w:hint="eastAsia" w:ascii="楷体" w:hAnsi="楷体" w:eastAsia="楷体" w:cs="楷体"/>
          <w:color w:val="5A5A5A"/>
          <w:sz w:val="30"/>
          <w:szCs w:val="30"/>
          <w:shd w:val="clear" w:fill="FFFFFF"/>
        </w:rPr>
        <w:t>二、服务范围及期限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302" w:afterAutospacing="0" w:line="480" w:lineRule="auto"/>
        <w:ind w:left="0" w:right="0" w:firstLine="480"/>
        <w:jc w:val="left"/>
        <w:rPr>
          <w:sz w:val="24"/>
          <w:szCs w:val="24"/>
        </w:rPr>
      </w:pP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</w:rPr>
        <w:t>（一）</w:t>
      </w: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  <w:lang w:val="en-US" w:eastAsia="zh-CN"/>
        </w:rPr>
        <w:t>X</w:t>
      </w: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</w:rPr>
        <w:t>套人防通信警报中央站、</w:t>
      </w: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  <w:lang w:val="en-US" w:eastAsia="zh-CN"/>
        </w:rPr>
        <w:t>X</w:t>
      </w: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</w:rPr>
        <w:t>套中继站、</w:t>
      </w: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  <w:lang w:val="en-US" w:eastAsia="zh-CN"/>
        </w:rPr>
        <w:t>X</w:t>
      </w: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</w:rPr>
        <w:t>台警报终端。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150" w:afterAutospacing="0" w:line="435" w:lineRule="atLeast"/>
        <w:ind w:left="0" w:right="0" w:firstLine="600"/>
        <w:jc w:val="left"/>
        <w:rPr>
          <w:sz w:val="24"/>
          <w:szCs w:val="24"/>
        </w:rPr>
      </w:pP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</w:rPr>
        <w:t>（二）技术服务期限：</w:t>
      </w: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  <w:lang w:eastAsia="zh-CN"/>
        </w:rPr>
        <w:t>两</w:t>
      </w: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</w:rPr>
        <w:t>年。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302" w:afterAutospacing="0" w:line="480" w:lineRule="auto"/>
        <w:ind w:left="0" w:right="0" w:firstLine="480"/>
        <w:jc w:val="left"/>
        <w:rPr>
          <w:sz w:val="24"/>
          <w:szCs w:val="24"/>
        </w:rPr>
      </w:pPr>
      <w:r>
        <w:rPr>
          <w:rStyle w:val="10"/>
          <w:rFonts w:hint="eastAsia" w:ascii="楷体" w:hAnsi="楷体" w:eastAsia="楷体" w:cs="楷体"/>
          <w:color w:val="5A5A5A"/>
          <w:sz w:val="30"/>
          <w:szCs w:val="30"/>
          <w:shd w:val="clear" w:fill="FFFFFF"/>
        </w:rPr>
        <w:t>三、服务内容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302" w:afterAutospacing="0" w:line="480" w:lineRule="auto"/>
        <w:ind w:left="0" w:right="0" w:firstLine="600"/>
        <w:jc w:val="both"/>
        <w:rPr>
          <w:sz w:val="24"/>
          <w:szCs w:val="24"/>
        </w:rPr>
      </w:pP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</w:rPr>
        <w:t>按照国家人防有关规范派驻专业人员对黄石市城区</w:t>
      </w: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  <w:lang w:val="en-US" w:eastAsia="zh-CN"/>
        </w:rPr>
        <w:t>（不含大冶市、阳新县）</w:t>
      </w: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</w:rPr>
        <w:t>通信警报系统进行定期检查、测试、保养、维护，确保人防通信警报系统正常运行。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302" w:afterAutospacing="0" w:line="480" w:lineRule="auto"/>
        <w:ind w:left="0" w:right="0" w:firstLine="600"/>
        <w:jc w:val="left"/>
        <w:rPr>
          <w:sz w:val="24"/>
          <w:szCs w:val="24"/>
        </w:rPr>
      </w:pP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</w:rPr>
        <w:t>（一）进行日常的维修和维护，处理日常巡检及报修任务，接到报修要求，应及时（不超过24小时）到场解决问题。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302" w:afterAutospacing="0" w:line="480" w:lineRule="auto"/>
        <w:ind w:left="0" w:right="0" w:firstLine="600"/>
        <w:jc w:val="left"/>
        <w:rPr>
          <w:sz w:val="24"/>
          <w:szCs w:val="24"/>
        </w:rPr>
      </w:pP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</w:rPr>
        <w:t>（二）</w:t>
      </w:r>
      <w:r>
        <w:rPr>
          <w:rFonts w:hint="eastAsia" w:ascii="楷体" w:hAnsi="楷体" w:eastAsia="楷体" w:cs="楷体"/>
          <w:color w:val="5A5A5A"/>
          <w:sz w:val="30"/>
          <w:szCs w:val="30"/>
          <w:highlight w:val="none"/>
          <w:shd w:val="clear" w:fill="FFFFFF"/>
        </w:rPr>
        <w:t>每</w:t>
      </w:r>
      <w:r>
        <w:rPr>
          <w:rFonts w:hint="eastAsia" w:ascii="楷体" w:hAnsi="楷体" w:eastAsia="楷体" w:cs="楷体"/>
          <w:color w:val="5A5A5A"/>
          <w:sz w:val="30"/>
          <w:szCs w:val="30"/>
          <w:highlight w:val="none"/>
          <w:shd w:val="clear" w:fill="FFFFFF"/>
          <w:lang w:eastAsia="zh-CN"/>
        </w:rPr>
        <w:t>季度</w:t>
      </w: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</w:rPr>
        <w:t>对所有警报设备进行一次巡检</w:t>
      </w: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  <w:lang w:eastAsia="zh-CN"/>
        </w:rPr>
        <w:t>、</w:t>
      </w: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</w:rPr>
        <w:t>维</w:t>
      </w: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  <w:lang w:eastAsia="zh-CN"/>
        </w:rPr>
        <w:t>护、保养</w:t>
      </w: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</w:rPr>
        <w:t>，</w:t>
      </w: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  <w:lang w:eastAsia="zh-CN"/>
        </w:rPr>
        <w:t>填写巡查记录表</w:t>
      </w: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</w:rPr>
        <w:t>；及时发现解决系统运行中出现的问题，以保证系统长期稳定运行。警报设备如有锈蚀、老化、破损等情况需及时处理。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302" w:afterAutospacing="0" w:line="480" w:lineRule="auto"/>
        <w:ind w:left="0" w:right="0" w:firstLine="600"/>
        <w:jc w:val="left"/>
        <w:rPr>
          <w:sz w:val="24"/>
          <w:szCs w:val="24"/>
        </w:rPr>
      </w:pP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</w:rPr>
        <w:t>（三）扬声器、天馈线等设备要固定到位，发现松动应及时固定，确保不发生安全事故。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302" w:afterAutospacing="0" w:line="480" w:lineRule="auto"/>
        <w:ind w:left="0" w:right="0" w:firstLine="600"/>
        <w:jc w:val="left"/>
        <w:rPr>
          <w:sz w:val="24"/>
          <w:szCs w:val="24"/>
        </w:rPr>
      </w:pP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</w:rPr>
        <w:t>（四）警报设备的防火、防雷、防水措施落实到位。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302" w:afterAutospacing="0" w:line="480" w:lineRule="auto"/>
        <w:ind w:left="0" w:right="0" w:firstLine="600"/>
        <w:jc w:val="left"/>
        <w:rPr>
          <w:sz w:val="24"/>
          <w:szCs w:val="24"/>
        </w:rPr>
      </w:pP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</w:rPr>
        <w:t>（五）确保供电线路工作正常，老化线路应及时更换。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302" w:afterAutospacing="0" w:line="480" w:lineRule="auto"/>
        <w:ind w:left="0" w:right="0" w:firstLine="750"/>
        <w:jc w:val="left"/>
        <w:rPr>
          <w:sz w:val="24"/>
          <w:szCs w:val="24"/>
        </w:rPr>
      </w:pP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</w:rPr>
        <w:t>(六)经常性调试无线信号，保证通讯通畅。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302" w:afterAutospacing="0" w:line="480" w:lineRule="auto"/>
        <w:ind w:left="0" w:right="0" w:firstLine="600"/>
        <w:jc w:val="left"/>
        <w:rPr>
          <w:sz w:val="24"/>
          <w:szCs w:val="24"/>
        </w:rPr>
      </w:pP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</w:rPr>
        <w:t>（七）需提供24小时维保热线，接受</w:t>
      </w: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  <w:lang w:eastAsia="zh-CN"/>
        </w:rPr>
        <w:t>市国动办</w:t>
      </w: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</w:rPr>
        <w:t>的服务请求，24小时内需派专业工程师到达现场。不能立即解决的故障，最迟8小时内提交解决方案。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302" w:afterAutospacing="0" w:line="480" w:lineRule="auto"/>
        <w:ind w:left="0" w:right="0" w:firstLine="600"/>
        <w:jc w:val="left"/>
        <w:rPr>
          <w:sz w:val="24"/>
          <w:szCs w:val="24"/>
        </w:rPr>
      </w:pP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</w:rPr>
        <w:t>（八）建立和健全各警报点档案、维修维护情况登记，并按照</w:t>
      </w: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  <w:lang w:eastAsia="zh-CN"/>
        </w:rPr>
        <w:t>市国动办</w:t>
      </w: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</w:rPr>
        <w:t>要求妥善保存并保密。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0" w:afterAutospacing="0" w:line="480" w:lineRule="auto"/>
        <w:ind w:left="360" w:right="0" w:firstLine="150"/>
        <w:jc w:val="left"/>
        <w:rPr>
          <w:sz w:val="24"/>
          <w:szCs w:val="24"/>
        </w:rPr>
      </w:pP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</w:rPr>
        <w:t>（九）保障每年进行的警报试鸣，鸣响率</w:t>
      </w: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  <w:lang w:eastAsia="zh-CN"/>
        </w:rPr>
        <w:t>达到</w:t>
      </w: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  <w:lang w:val="en-US" w:eastAsia="zh-CN"/>
        </w:rPr>
        <w:t>100</w:t>
      </w: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</w:rPr>
        <w:t>%。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302" w:afterAutospacing="0" w:line="480" w:lineRule="auto"/>
        <w:ind w:left="0" w:right="0" w:firstLine="600"/>
        <w:jc w:val="left"/>
        <w:rPr>
          <w:sz w:val="24"/>
          <w:szCs w:val="24"/>
        </w:rPr>
      </w:pP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</w:rPr>
        <w:t>（十）系统或设备修复后需由</w:t>
      </w: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  <w:lang w:eastAsia="zh-CN"/>
        </w:rPr>
        <w:t>市国动办</w:t>
      </w: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</w:rPr>
        <w:t>确认。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302" w:afterAutospacing="0" w:line="480" w:lineRule="auto"/>
        <w:ind w:left="0" w:right="0" w:firstLine="600"/>
        <w:jc w:val="left"/>
        <w:rPr>
          <w:sz w:val="24"/>
          <w:szCs w:val="24"/>
        </w:rPr>
      </w:pP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</w:rPr>
        <w:t>（十一）日常巡查维护实现本地化服务。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 w:line="480" w:lineRule="auto"/>
        <w:ind w:left="480" w:right="0"/>
        <w:jc w:val="left"/>
      </w:pPr>
      <w:r>
        <w:rPr>
          <w:rStyle w:val="10"/>
          <w:rFonts w:hint="eastAsia" w:ascii="楷体" w:hAnsi="楷体" w:eastAsia="楷体" w:cs="楷体"/>
          <w:b/>
          <w:color w:val="5A5A5A"/>
          <w:sz w:val="30"/>
          <w:szCs w:val="30"/>
          <w:shd w:val="clear" w:fill="FFFFFF"/>
        </w:rPr>
        <w:t>四、服务标准</w:t>
      </w:r>
    </w:p>
    <w:p>
      <w:pPr>
        <w:pStyle w:val="4"/>
        <w:keepNext w:val="0"/>
        <w:keepLines w:val="0"/>
        <w:widowControl/>
        <w:suppressLineNumbers w:val="0"/>
        <w:spacing w:before="0" w:beforeAutospacing="0" w:after="150" w:afterAutospacing="0" w:line="480" w:lineRule="auto"/>
        <w:ind w:left="0" w:right="0" w:firstLine="600"/>
        <w:jc w:val="left"/>
      </w:pPr>
      <w:bookmarkStart w:id="0" w:name="_Toc528765645"/>
      <w:r>
        <w:rPr>
          <w:rFonts w:hint="eastAsia" w:ascii="楷体" w:hAnsi="楷体" w:eastAsia="楷体" w:cs="楷体"/>
          <w:b w:val="0"/>
          <w:color w:val="5A5A5A"/>
          <w:sz w:val="30"/>
          <w:szCs w:val="30"/>
          <w:shd w:val="clear" w:fill="FFFFFF"/>
        </w:rPr>
        <w:t>（一）日常标准</w:t>
      </w:r>
      <w:bookmarkEnd w:id="0"/>
    </w:p>
    <w:p>
      <w:pPr>
        <w:pStyle w:val="7"/>
        <w:keepNext w:val="0"/>
        <w:keepLines w:val="0"/>
        <w:widowControl/>
        <w:suppressLineNumbers w:val="0"/>
        <w:spacing w:before="0" w:beforeAutospacing="0" w:after="302" w:afterAutospacing="0" w:line="480" w:lineRule="auto"/>
        <w:ind w:left="0" w:right="0" w:firstLine="600"/>
        <w:jc w:val="left"/>
        <w:rPr>
          <w:sz w:val="24"/>
          <w:szCs w:val="24"/>
        </w:rPr>
      </w:pP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</w:rPr>
        <w:t>检查警报终端及中继站等设备是否有损坏，清洗</w:t>
      </w: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  <w:lang w:eastAsia="zh-CN"/>
        </w:rPr>
        <w:t>擦拭</w:t>
      </w: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</w:rPr>
        <w:t>设备外表，检查设备内部；检查、调节各指示仪表数据；检查线路老化；检查天馈线接口松动情况和做好防误鸣工作，确保不出现漏鸣、误鸣情况的发生。</w:t>
      </w:r>
    </w:p>
    <w:p>
      <w:pPr>
        <w:pStyle w:val="4"/>
        <w:keepNext w:val="0"/>
        <w:keepLines w:val="0"/>
        <w:widowControl/>
        <w:suppressLineNumbers w:val="0"/>
        <w:spacing w:before="0" w:beforeAutospacing="0" w:after="150" w:afterAutospacing="0" w:line="480" w:lineRule="auto"/>
        <w:ind w:left="0" w:right="0" w:firstLine="600"/>
        <w:jc w:val="left"/>
      </w:pPr>
      <w:bookmarkStart w:id="1" w:name="_Toc528765646"/>
      <w:r>
        <w:rPr>
          <w:rFonts w:hint="eastAsia" w:ascii="楷体" w:hAnsi="楷体" w:eastAsia="楷体" w:cs="楷体"/>
          <w:b w:val="0"/>
          <w:color w:val="5A5A5A"/>
          <w:sz w:val="30"/>
          <w:szCs w:val="30"/>
          <w:shd w:val="clear" w:fill="FFFFFF"/>
        </w:rPr>
        <w:t>（二）试鸣保障标准</w:t>
      </w:r>
      <w:bookmarkEnd w:id="1"/>
    </w:p>
    <w:p>
      <w:pPr>
        <w:pStyle w:val="7"/>
        <w:keepNext w:val="0"/>
        <w:keepLines w:val="0"/>
        <w:widowControl/>
        <w:suppressLineNumbers w:val="0"/>
        <w:spacing w:before="0" w:beforeAutospacing="0" w:after="302" w:afterAutospacing="0" w:line="480" w:lineRule="auto"/>
        <w:ind w:left="0" w:right="0" w:firstLine="600"/>
        <w:jc w:val="left"/>
        <w:rPr>
          <w:sz w:val="24"/>
          <w:szCs w:val="24"/>
        </w:rPr>
      </w:pP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</w:rPr>
        <w:t>试鸣等重大活动保障除了需要按日常标准进行外，还需要测试信号强弱，进行信号覆盖微调，对于偏远无法覆盖地方提供相应解决方案；保障设备供电，安全操作，确保试鸣活动正常进行。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302" w:afterAutospacing="0" w:line="480" w:lineRule="auto"/>
        <w:ind w:left="0" w:right="0"/>
        <w:jc w:val="left"/>
        <w:rPr>
          <w:sz w:val="24"/>
          <w:szCs w:val="24"/>
        </w:rPr>
      </w:pPr>
      <w:r>
        <w:rPr>
          <w:rFonts w:ascii="Calibri" w:hAnsi="Calibri" w:eastAsia="微软雅黑" w:cs="Calibri"/>
          <w:color w:val="5A5A5A"/>
          <w:sz w:val="30"/>
          <w:szCs w:val="30"/>
          <w:shd w:val="clear" w:fill="FFFFFF"/>
        </w:rPr>
        <w:t xml:space="preserve">    </w:t>
      </w:r>
      <w:r>
        <w:rPr>
          <w:rStyle w:val="10"/>
          <w:rFonts w:hint="eastAsia" w:ascii="楷体" w:hAnsi="楷体" w:eastAsia="楷体" w:cs="楷体"/>
          <w:color w:val="5A5A5A"/>
          <w:sz w:val="30"/>
          <w:szCs w:val="30"/>
          <w:shd w:val="clear" w:fill="FFFFFF"/>
        </w:rPr>
        <w:t>五、服务要求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302" w:afterAutospacing="0" w:line="480" w:lineRule="auto"/>
        <w:ind w:left="0" w:right="0" w:firstLine="600"/>
        <w:jc w:val="left"/>
        <w:rPr>
          <w:sz w:val="24"/>
          <w:szCs w:val="24"/>
        </w:rPr>
      </w:pP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</w:rPr>
        <w:t>（一）现场维保人员的工资费用、技术培训均由维保单位负责，常驻的维保人员需经</w:t>
      </w: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  <w:lang w:eastAsia="zh-CN"/>
        </w:rPr>
        <w:t>市国动</w:t>
      </w: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</w:rPr>
        <w:t>办认可并不得随意更换。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302" w:afterAutospacing="0" w:line="480" w:lineRule="auto"/>
        <w:ind w:left="0" w:right="0" w:firstLine="705"/>
        <w:jc w:val="left"/>
        <w:rPr>
          <w:sz w:val="24"/>
          <w:szCs w:val="24"/>
        </w:rPr>
      </w:pP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</w:rPr>
        <w:t>（二）维保单位应切实加强维保人员管理，确保安全施工，在施工过程发生人身、设备及第三方事故，</w:t>
      </w: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  <w:lang w:eastAsia="zh-CN"/>
        </w:rPr>
        <w:t>市国动办</w:t>
      </w: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</w:rPr>
        <w:t xml:space="preserve">不承担任何责任。    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302" w:afterAutospacing="0" w:line="480" w:lineRule="auto"/>
        <w:ind w:left="0" w:right="0" w:firstLine="600"/>
        <w:jc w:val="left"/>
        <w:rPr>
          <w:sz w:val="24"/>
          <w:szCs w:val="24"/>
        </w:rPr>
      </w:pP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</w:rPr>
        <w:t>（三）维保单位和人员需尽到保密责任和义务，并签订保密承诺书，维保人员上岗前必须进行保密知识教育，对涉及和可能涉及的国家秘密以及敏感信息不得擅自复制、拍摄、外传，严禁将警报系统的工作原理、系统结构、口令、</w:t>
      </w: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  <w:lang w:eastAsia="zh-CN"/>
        </w:rPr>
        <w:t>密钥</w:t>
      </w: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</w:rPr>
        <w:t>等信息泄露给无关人员。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302" w:afterAutospacing="0" w:line="480" w:lineRule="auto"/>
        <w:ind w:left="0" w:right="0" w:firstLine="600"/>
        <w:jc w:val="left"/>
        <w:rPr>
          <w:sz w:val="24"/>
          <w:szCs w:val="24"/>
        </w:rPr>
      </w:pP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</w:rPr>
        <w:t>（四）维保单位人员进入</w:t>
      </w:r>
      <w:r>
        <w:rPr>
          <w:rFonts w:hint="eastAsia" w:ascii="楷体" w:hAnsi="楷体" w:eastAsia="楷体" w:cs="楷体"/>
          <w:color w:val="5A5A5A"/>
          <w:sz w:val="30"/>
          <w:szCs w:val="30"/>
          <w:highlight w:val="none"/>
          <w:shd w:val="clear" w:fill="FFFFFF"/>
          <w:lang w:eastAsia="zh-CN"/>
        </w:rPr>
        <w:t>市国动办</w:t>
      </w:r>
      <w:r>
        <w:rPr>
          <w:rFonts w:hint="eastAsia" w:ascii="楷体" w:hAnsi="楷体" w:eastAsia="楷体" w:cs="楷体"/>
          <w:color w:val="5A5A5A"/>
          <w:sz w:val="30"/>
          <w:szCs w:val="30"/>
          <w:highlight w:val="none"/>
          <w:shd w:val="clear" w:fill="FFFFFF"/>
        </w:rPr>
        <w:t>必须遵守</w:t>
      </w:r>
      <w:r>
        <w:rPr>
          <w:rFonts w:hint="eastAsia" w:ascii="楷体" w:hAnsi="楷体" w:eastAsia="楷体" w:cs="楷体"/>
          <w:color w:val="5A5A5A"/>
          <w:sz w:val="30"/>
          <w:szCs w:val="30"/>
          <w:highlight w:val="none"/>
          <w:shd w:val="clear" w:fill="FFFFFF"/>
          <w:lang w:eastAsia="zh-CN"/>
        </w:rPr>
        <w:t>国防动员工作</w:t>
      </w:r>
      <w:r>
        <w:rPr>
          <w:rFonts w:hint="eastAsia" w:ascii="楷体" w:hAnsi="楷体" w:eastAsia="楷体" w:cs="楷体"/>
          <w:color w:val="5A5A5A"/>
          <w:sz w:val="30"/>
          <w:szCs w:val="30"/>
          <w:highlight w:val="none"/>
          <w:shd w:val="clear" w:fill="FFFFFF"/>
        </w:rPr>
        <w:t>的相关规章制度，并服从</w:t>
      </w:r>
      <w:r>
        <w:rPr>
          <w:rFonts w:hint="eastAsia" w:ascii="楷体" w:hAnsi="楷体" w:eastAsia="楷体" w:cs="楷体"/>
          <w:color w:val="5A5A5A"/>
          <w:sz w:val="30"/>
          <w:szCs w:val="30"/>
          <w:highlight w:val="none"/>
          <w:shd w:val="clear" w:fill="FFFFFF"/>
          <w:lang w:eastAsia="zh-CN"/>
        </w:rPr>
        <w:t>市国动办</w:t>
      </w:r>
      <w:r>
        <w:rPr>
          <w:rFonts w:hint="eastAsia" w:ascii="楷体" w:hAnsi="楷体" w:eastAsia="楷体" w:cs="楷体"/>
          <w:color w:val="5A5A5A"/>
          <w:sz w:val="30"/>
          <w:szCs w:val="30"/>
          <w:highlight w:val="none"/>
          <w:shd w:val="clear" w:fill="FFFFFF"/>
        </w:rPr>
        <w:t>的管</w:t>
      </w: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</w:rPr>
        <w:t>理。更换的备品备件应为原厂配件或其他能够证明的合格产品</w:t>
      </w: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  <w:lang w:eastAsia="zh-CN"/>
        </w:rPr>
        <w:t>，购买</w:t>
      </w: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</w:rPr>
        <w:t>备品备件</w:t>
      </w: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  <w:lang w:eastAsia="zh-CN"/>
        </w:rPr>
        <w:t>产生的费用据实结算</w:t>
      </w: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</w:rPr>
        <w:t>。</w:t>
      </w:r>
    </w:p>
    <w:p>
      <w:pPr>
        <w:pStyle w:val="4"/>
        <w:keepNext w:val="0"/>
        <w:keepLines w:val="0"/>
        <w:widowControl/>
        <w:suppressLineNumbers w:val="0"/>
        <w:spacing w:before="0" w:beforeAutospacing="0" w:after="150" w:afterAutospacing="0" w:line="480" w:lineRule="auto"/>
        <w:ind w:left="0" w:right="0" w:firstLine="600"/>
        <w:jc w:val="left"/>
      </w:pPr>
      <w:r>
        <w:rPr>
          <w:rFonts w:hint="eastAsia" w:ascii="楷体" w:hAnsi="楷体" w:eastAsia="楷体" w:cs="楷体"/>
          <w:b w:val="0"/>
          <w:color w:val="5A5A5A"/>
          <w:sz w:val="30"/>
          <w:szCs w:val="30"/>
          <w:shd w:val="clear" w:fill="FFFFFF"/>
        </w:rPr>
        <w:t>（五）维保单位应该向</w:t>
      </w:r>
      <w:r>
        <w:rPr>
          <w:rFonts w:hint="eastAsia" w:ascii="楷体" w:hAnsi="楷体" w:eastAsia="楷体" w:cs="楷体"/>
          <w:b w:val="0"/>
          <w:color w:val="5A5A5A"/>
          <w:sz w:val="30"/>
          <w:szCs w:val="30"/>
          <w:shd w:val="clear" w:fill="FFFFFF"/>
          <w:lang w:eastAsia="zh-CN"/>
        </w:rPr>
        <w:t>市国动</w:t>
      </w:r>
      <w:r>
        <w:rPr>
          <w:rFonts w:hint="eastAsia" w:ascii="楷体" w:hAnsi="楷体" w:eastAsia="楷体" w:cs="楷体"/>
          <w:b w:val="0"/>
          <w:color w:val="5A5A5A"/>
          <w:sz w:val="30"/>
          <w:szCs w:val="30"/>
          <w:shd w:val="clear" w:fill="FFFFFF"/>
        </w:rPr>
        <w:t>办提交详细的工作计划与工作安排，每次巡查检修、保养工作要认真做好记录，并交主管人员签字，系统或设备修复后需由</w:t>
      </w:r>
      <w:r>
        <w:rPr>
          <w:rFonts w:hint="eastAsia" w:ascii="楷体" w:hAnsi="楷体" w:eastAsia="楷体" w:cs="楷体"/>
          <w:b w:val="0"/>
          <w:color w:val="5A5A5A"/>
          <w:sz w:val="30"/>
          <w:szCs w:val="30"/>
          <w:shd w:val="clear" w:fill="FFFFFF"/>
          <w:lang w:eastAsia="zh-CN"/>
        </w:rPr>
        <w:t>市国动</w:t>
      </w:r>
      <w:r>
        <w:rPr>
          <w:rFonts w:hint="eastAsia" w:ascii="楷体" w:hAnsi="楷体" w:eastAsia="楷体" w:cs="楷体"/>
          <w:b w:val="0"/>
          <w:color w:val="5A5A5A"/>
          <w:sz w:val="30"/>
          <w:szCs w:val="30"/>
          <w:shd w:val="clear" w:fill="FFFFFF"/>
        </w:rPr>
        <w:t>办确认。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302" w:afterAutospacing="0" w:line="480" w:lineRule="auto"/>
        <w:ind w:left="0" w:right="0" w:firstLine="600"/>
        <w:jc w:val="left"/>
        <w:rPr>
          <w:sz w:val="24"/>
          <w:szCs w:val="24"/>
        </w:rPr>
      </w:pP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</w:rPr>
        <w:t>（六）建立和健全各警报点档案、维修维护情况登记，并按照</w:t>
      </w:r>
      <w:r>
        <w:rPr>
          <w:rFonts w:hint="eastAsia" w:ascii="楷体" w:hAnsi="楷体" w:eastAsia="楷体" w:cs="楷体"/>
          <w:b w:val="0"/>
          <w:color w:val="5A5A5A"/>
          <w:sz w:val="30"/>
          <w:szCs w:val="30"/>
          <w:shd w:val="clear" w:fill="FFFFFF"/>
          <w:lang w:eastAsia="zh-CN"/>
        </w:rPr>
        <w:t>市国动</w:t>
      </w:r>
      <w:r>
        <w:rPr>
          <w:rFonts w:hint="eastAsia" w:ascii="楷体" w:hAnsi="楷体" w:eastAsia="楷体" w:cs="楷体"/>
          <w:b w:val="0"/>
          <w:color w:val="5A5A5A"/>
          <w:sz w:val="30"/>
          <w:szCs w:val="30"/>
          <w:shd w:val="clear" w:fill="FFFFFF"/>
        </w:rPr>
        <w:t>办</w:t>
      </w: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</w:rPr>
        <w:t>要求妥善保存并保密。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302" w:afterAutospacing="0" w:line="480" w:lineRule="auto"/>
        <w:ind w:left="0" w:right="0" w:firstLine="600"/>
        <w:jc w:val="left"/>
        <w:rPr>
          <w:sz w:val="24"/>
          <w:szCs w:val="24"/>
        </w:rPr>
      </w:pP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</w:rPr>
        <w:t>（七）未经</w:t>
      </w:r>
      <w:r>
        <w:rPr>
          <w:rFonts w:hint="eastAsia" w:ascii="楷体" w:hAnsi="楷体" w:eastAsia="楷体" w:cs="楷体"/>
          <w:b w:val="0"/>
          <w:color w:val="5A5A5A"/>
          <w:sz w:val="30"/>
          <w:szCs w:val="30"/>
          <w:shd w:val="clear" w:fill="FFFFFF"/>
          <w:lang w:eastAsia="zh-CN"/>
        </w:rPr>
        <w:t>市国动</w:t>
      </w:r>
      <w:r>
        <w:rPr>
          <w:rFonts w:hint="eastAsia" w:ascii="楷体" w:hAnsi="楷体" w:eastAsia="楷体" w:cs="楷体"/>
          <w:b w:val="0"/>
          <w:color w:val="5A5A5A"/>
          <w:sz w:val="30"/>
          <w:szCs w:val="30"/>
          <w:shd w:val="clear" w:fill="FFFFFF"/>
        </w:rPr>
        <w:t>办</w:t>
      </w: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</w:rPr>
        <w:t>的允许，维保单位和维保人员不得将我市警报系统作为案例进行公开的演示、宣传。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302" w:afterAutospacing="0" w:line="480" w:lineRule="auto"/>
        <w:ind w:left="0" w:right="0" w:firstLine="600"/>
        <w:jc w:val="left"/>
        <w:rPr>
          <w:sz w:val="24"/>
          <w:szCs w:val="24"/>
        </w:rPr>
      </w:pP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</w:rPr>
        <w:t>（八）在服务期间内如发生重大事件，维保单位应首先无条件服从</w:t>
      </w:r>
      <w:r>
        <w:rPr>
          <w:rFonts w:hint="eastAsia" w:ascii="楷体" w:hAnsi="楷体" w:eastAsia="楷体" w:cs="楷体"/>
          <w:b w:val="0"/>
          <w:color w:val="5A5A5A"/>
          <w:sz w:val="30"/>
          <w:szCs w:val="30"/>
          <w:shd w:val="clear" w:fill="FFFFFF"/>
          <w:lang w:eastAsia="zh-CN"/>
        </w:rPr>
        <w:t>市国动</w:t>
      </w:r>
      <w:r>
        <w:rPr>
          <w:rFonts w:hint="eastAsia" w:ascii="楷体" w:hAnsi="楷体" w:eastAsia="楷体" w:cs="楷体"/>
          <w:b w:val="0"/>
          <w:color w:val="5A5A5A"/>
          <w:sz w:val="30"/>
          <w:szCs w:val="30"/>
          <w:shd w:val="clear" w:fill="FFFFFF"/>
        </w:rPr>
        <w:t>办</w:t>
      </w: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</w:rPr>
        <w:t>的工作安排，以保证警报系统的稳定运行。需提供24小时维保热线，接受</w:t>
      </w: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  <w:lang w:eastAsia="zh-CN"/>
        </w:rPr>
        <w:t>市国动办</w:t>
      </w: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</w:rPr>
        <w:t>的服务请求，24小时内需派专业工程师到达现场。不能立即解决的故障，最迟8小时内提交解决方案。</w:t>
      </w:r>
    </w:p>
    <w:p>
      <w:pPr>
        <w:pStyle w:val="4"/>
        <w:keepNext w:val="0"/>
        <w:keepLines w:val="0"/>
        <w:widowControl/>
        <w:suppressLineNumbers w:val="0"/>
        <w:spacing w:before="0" w:beforeAutospacing="0" w:after="150" w:afterAutospacing="0" w:line="480" w:lineRule="auto"/>
        <w:ind w:left="0" w:right="0" w:firstLine="600"/>
        <w:jc w:val="left"/>
        <w:rPr>
          <w:sz w:val="24"/>
          <w:szCs w:val="24"/>
        </w:rPr>
      </w:pPr>
      <w:r>
        <w:rPr>
          <w:rFonts w:hint="eastAsia" w:ascii="楷体" w:hAnsi="楷体" w:eastAsia="楷体" w:cs="楷体"/>
          <w:b w:val="0"/>
          <w:color w:val="5A5A5A"/>
          <w:sz w:val="30"/>
          <w:szCs w:val="30"/>
          <w:shd w:val="clear" w:fill="FFFFFF"/>
        </w:rPr>
        <w:t>（九）保障每年进行的警报试鸣活动，鸣响率</w:t>
      </w:r>
      <w:r>
        <w:rPr>
          <w:rFonts w:hint="eastAsia" w:ascii="楷体" w:hAnsi="楷体" w:eastAsia="楷体" w:cs="楷体"/>
          <w:b w:val="0"/>
          <w:color w:val="5A5A5A"/>
          <w:sz w:val="30"/>
          <w:szCs w:val="30"/>
          <w:shd w:val="clear" w:fill="FFFFFF"/>
          <w:lang w:eastAsia="zh-CN"/>
        </w:rPr>
        <w:t>达到</w:t>
      </w:r>
      <w:r>
        <w:rPr>
          <w:rFonts w:hint="eastAsia" w:ascii="楷体" w:hAnsi="楷体" w:eastAsia="楷体" w:cs="楷体"/>
          <w:b w:val="0"/>
          <w:color w:val="5A5A5A"/>
          <w:sz w:val="30"/>
          <w:szCs w:val="30"/>
          <w:shd w:val="clear" w:fill="FFFFFF"/>
          <w:lang w:val="en-US" w:eastAsia="zh-CN"/>
        </w:rPr>
        <w:t>100</w:t>
      </w:r>
      <w:r>
        <w:rPr>
          <w:rFonts w:hint="eastAsia" w:ascii="楷体" w:hAnsi="楷体" w:eastAsia="楷体" w:cs="楷体"/>
          <w:b w:val="0"/>
          <w:color w:val="5A5A5A"/>
          <w:sz w:val="30"/>
          <w:szCs w:val="30"/>
          <w:shd w:val="clear" w:fill="FFFFFF"/>
        </w:rPr>
        <w:t>%。</w:t>
      </w:r>
      <w:r>
        <w:rPr>
          <w:rStyle w:val="10"/>
          <w:rFonts w:hint="eastAsia" w:ascii="楷体" w:hAnsi="楷体" w:eastAsia="楷体" w:cs="楷体"/>
          <w:b/>
          <w:color w:val="5A5A5A"/>
          <w:sz w:val="30"/>
          <w:szCs w:val="30"/>
          <w:shd w:val="clear" w:fill="FFFFFF"/>
          <w:lang w:eastAsia="zh-CN"/>
        </w:rPr>
        <w:t>六</w:t>
      </w:r>
      <w:r>
        <w:rPr>
          <w:rStyle w:val="10"/>
          <w:rFonts w:hint="eastAsia" w:ascii="楷体" w:hAnsi="楷体" w:eastAsia="楷体" w:cs="楷体"/>
          <w:b/>
          <w:color w:val="5A5A5A"/>
          <w:sz w:val="30"/>
          <w:szCs w:val="30"/>
          <w:shd w:val="clear" w:fill="FFFFFF"/>
        </w:rPr>
        <w:t>、资金支付方式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302" w:afterAutospacing="0" w:line="480" w:lineRule="auto"/>
        <w:ind w:left="0" w:right="0" w:firstLine="585"/>
        <w:jc w:val="left"/>
        <w:rPr>
          <w:sz w:val="24"/>
          <w:szCs w:val="24"/>
        </w:rPr>
      </w:pP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</w:rPr>
        <w:t>与供应商签订合同</w:t>
      </w: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  <w:lang w:eastAsia="zh-CN"/>
        </w:rPr>
        <w:t>后，</w:t>
      </w: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  <w:lang w:val="en-US" w:eastAsia="zh-CN"/>
        </w:rPr>
        <w:t>我办收到</w:t>
      </w: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</w:rPr>
        <w:t>供应商</w:t>
      </w: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  <w:lang w:val="en-US" w:eastAsia="zh-CN"/>
        </w:rPr>
        <w:t>的发票后30个工作日支付服务费的95%；合同期限届满后根据实际考核情况支付剩余5%的服务费</w:t>
      </w:r>
      <w:r>
        <w:rPr>
          <w:rFonts w:hint="eastAsia" w:ascii="楷体" w:hAnsi="楷体" w:eastAsia="楷体" w:cs="楷体"/>
          <w:color w:val="5A5A5A"/>
          <w:sz w:val="30"/>
          <w:szCs w:val="30"/>
          <w:shd w:val="clear" w:fill="FFFFFF"/>
        </w:rPr>
        <w:t>。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302" w:afterAutospacing="0" w:line="480" w:lineRule="auto"/>
        <w:ind w:left="0" w:right="0" w:firstLine="480"/>
        <w:jc w:val="left"/>
        <w:rPr>
          <w:sz w:val="24"/>
          <w:szCs w:val="24"/>
        </w:rPr>
      </w:pPr>
      <w:r>
        <w:rPr>
          <w:rStyle w:val="10"/>
          <w:rFonts w:hint="eastAsia" w:ascii="楷体" w:hAnsi="楷体" w:eastAsia="楷体" w:cs="楷体"/>
          <w:color w:val="5A5A5A"/>
          <w:sz w:val="30"/>
          <w:szCs w:val="30"/>
          <w:shd w:val="clear" w:fill="FFFFFF"/>
        </w:rPr>
        <w:t> 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302" w:afterAutospacing="0" w:line="480" w:lineRule="auto"/>
        <w:ind w:left="0" w:right="0" w:firstLine="480"/>
        <w:jc w:val="left"/>
        <w:rPr>
          <w:sz w:val="24"/>
          <w:szCs w:val="24"/>
        </w:rPr>
      </w:pPr>
      <w:r>
        <w:rPr>
          <w:rStyle w:val="10"/>
          <w:rFonts w:hint="eastAsia" w:ascii="楷体" w:hAnsi="楷体" w:eastAsia="楷体" w:cs="楷体"/>
          <w:color w:val="5A5A5A"/>
          <w:sz w:val="30"/>
          <w:szCs w:val="30"/>
          <w:shd w:val="clear" w:fill="FFFFFF"/>
        </w:rPr>
        <w:t> 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302" w:afterAutospacing="0" w:line="480" w:lineRule="auto"/>
        <w:ind w:left="0" w:right="0" w:firstLine="480"/>
        <w:jc w:val="left"/>
        <w:rPr>
          <w:sz w:val="24"/>
          <w:szCs w:val="24"/>
        </w:rPr>
      </w:pPr>
      <w:r>
        <w:rPr>
          <w:rStyle w:val="10"/>
          <w:rFonts w:hint="eastAsia" w:ascii="楷体" w:hAnsi="楷体" w:eastAsia="楷体" w:cs="楷体"/>
          <w:color w:val="5A5A5A"/>
          <w:sz w:val="30"/>
          <w:szCs w:val="30"/>
          <w:shd w:val="clear" w:fill="FFFFFF"/>
        </w:rPr>
        <w:t> 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302" w:afterAutospacing="0" w:line="480" w:lineRule="auto"/>
        <w:ind w:left="0" w:right="0" w:firstLine="480"/>
        <w:jc w:val="left"/>
        <w:rPr>
          <w:rStyle w:val="10"/>
          <w:rFonts w:hint="eastAsia" w:ascii="楷体" w:hAnsi="楷体" w:eastAsia="楷体" w:cs="楷体"/>
          <w:color w:val="5A5A5A"/>
          <w:sz w:val="30"/>
          <w:szCs w:val="30"/>
          <w:shd w:val="clear" w:fill="FFFFFF"/>
        </w:rPr>
      </w:pPr>
      <w:r>
        <w:rPr>
          <w:rStyle w:val="10"/>
          <w:rFonts w:hint="eastAsia" w:ascii="楷体" w:hAnsi="楷体" w:eastAsia="楷体" w:cs="楷体"/>
          <w:color w:val="5A5A5A"/>
          <w:sz w:val="30"/>
          <w:szCs w:val="30"/>
          <w:shd w:val="clear" w:fill="FFFFFF"/>
        </w:rPr>
        <w:t> 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302" w:afterAutospacing="0" w:line="480" w:lineRule="auto"/>
        <w:ind w:left="0" w:right="0" w:firstLine="480"/>
        <w:jc w:val="left"/>
        <w:rPr>
          <w:rStyle w:val="10"/>
          <w:rFonts w:hint="eastAsia" w:ascii="楷体" w:hAnsi="楷体" w:eastAsia="楷体" w:cs="楷体"/>
          <w:color w:val="5A5A5A"/>
          <w:sz w:val="30"/>
          <w:szCs w:val="30"/>
          <w:shd w:val="clear" w:fill="FFFFFF"/>
        </w:rPr>
      </w:pPr>
    </w:p>
    <w:p>
      <w:pPr>
        <w:pStyle w:val="7"/>
        <w:keepNext w:val="0"/>
        <w:keepLines w:val="0"/>
        <w:widowControl/>
        <w:suppressLineNumbers w:val="0"/>
        <w:spacing w:before="0" w:beforeAutospacing="0" w:after="302" w:afterAutospacing="0" w:line="480" w:lineRule="auto"/>
        <w:ind w:left="0" w:right="0" w:firstLine="480"/>
        <w:jc w:val="left"/>
        <w:rPr>
          <w:rStyle w:val="10"/>
          <w:rFonts w:hint="eastAsia" w:ascii="楷体" w:hAnsi="楷体" w:eastAsia="楷体" w:cs="楷体"/>
          <w:color w:val="5A5A5A"/>
          <w:sz w:val="30"/>
          <w:szCs w:val="30"/>
          <w:shd w:val="clear" w:fill="FFFFFF"/>
        </w:rPr>
      </w:pPr>
    </w:p>
    <w:p>
      <w:pPr>
        <w:pStyle w:val="7"/>
        <w:keepNext w:val="0"/>
        <w:keepLines w:val="0"/>
        <w:widowControl/>
        <w:suppressLineNumbers w:val="0"/>
        <w:spacing w:before="0" w:beforeAutospacing="0" w:after="302" w:afterAutospacing="0" w:line="480" w:lineRule="auto"/>
        <w:ind w:right="0"/>
        <w:jc w:val="left"/>
        <w:rPr>
          <w:rStyle w:val="10"/>
          <w:rFonts w:hint="eastAsia" w:ascii="楷体" w:hAnsi="楷体" w:eastAsia="楷体" w:cs="楷体"/>
          <w:color w:val="5A5A5A"/>
          <w:sz w:val="30"/>
          <w:szCs w:val="30"/>
          <w:shd w:val="clear" w:fill="FFFFFF"/>
        </w:rPr>
      </w:pPr>
    </w:p>
    <w:p>
      <w:pPr>
        <w:pStyle w:val="7"/>
        <w:keepNext w:val="0"/>
        <w:keepLines w:val="0"/>
        <w:widowControl/>
        <w:suppressLineNumbers w:val="0"/>
        <w:spacing w:before="0" w:beforeAutospacing="0" w:after="302" w:afterAutospacing="0" w:line="480" w:lineRule="auto"/>
        <w:ind w:right="0"/>
        <w:jc w:val="left"/>
        <w:rPr>
          <w:rStyle w:val="10"/>
          <w:rFonts w:hint="eastAsia" w:ascii="楷体" w:hAnsi="楷体" w:eastAsia="楷体" w:cs="楷体"/>
          <w:color w:val="5A5A5A"/>
          <w:sz w:val="30"/>
          <w:szCs w:val="30"/>
          <w:shd w:val="clear" w:fill="FFFFFF"/>
        </w:rPr>
      </w:pPr>
    </w:p>
    <w:p>
      <w:pPr>
        <w:pStyle w:val="7"/>
        <w:keepNext w:val="0"/>
        <w:keepLines w:val="0"/>
        <w:widowControl/>
        <w:suppressLineNumbers w:val="0"/>
        <w:spacing w:before="0" w:beforeAutospacing="0" w:after="302" w:afterAutospacing="0" w:line="480" w:lineRule="auto"/>
        <w:ind w:right="0"/>
        <w:jc w:val="left"/>
        <w:rPr>
          <w:rStyle w:val="10"/>
          <w:rFonts w:hint="eastAsia" w:ascii="楷体" w:hAnsi="楷体" w:eastAsia="楷体" w:cs="楷体"/>
          <w:color w:val="5A5A5A"/>
          <w:sz w:val="30"/>
          <w:szCs w:val="30"/>
          <w:shd w:val="clear" w:fill="FFFFFF"/>
        </w:rPr>
      </w:pPr>
    </w:p>
    <w:p>
      <w:pPr>
        <w:pStyle w:val="7"/>
        <w:keepNext w:val="0"/>
        <w:keepLines w:val="0"/>
        <w:widowControl/>
        <w:suppressLineNumbers w:val="0"/>
        <w:spacing w:before="0" w:beforeAutospacing="0" w:after="302" w:afterAutospacing="0" w:line="480" w:lineRule="auto"/>
        <w:ind w:right="0"/>
        <w:jc w:val="left"/>
        <w:rPr>
          <w:rStyle w:val="10"/>
          <w:rFonts w:hint="eastAsia" w:ascii="楷体" w:hAnsi="楷体" w:eastAsia="楷体" w:cs="楷体"/>
          <w:color w:val="5A5A5A"/>
          <w:sz w:val="30"/>
          <w:szCs w:val="30"/>
          <w:shd w:val="clear" w:fill="FFFFFF"/>
        </w:rPr>
      </w:pPr>
    </w:p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微软雅黑">
    <w:altName w:val="方正黑体_GBK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Theme="minorEastAsia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Theme="minorEastAsia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293D95"/>
    <w:rsid w:val="16A76FE8"/>
    <w:rsid w:val="17FB6232"/>
    <w:rsid w:val="1FEB6365"/>
    <w:rsid w:val="257FAC75"/>
    <w:rsid w:val="2DDFDE23"/>
    <w:rsid w:val="37293D95"/>
    <w:rsid w:val="39DEA46E"/>
    <w:rsid w:val="4FFF6D65"/>
    <w:rsid w:val="59B91540"/>
    <w:rsid w:val="5BBF7DC8"/>
    <w:rsid w:val="5BFF57B6"/>
    <w:rsid w:val="5DFFEB7F"/>
    <w:rsid w:val="64F2620D"/>
    <w:rsid w:val="6B2FB53A"/>
    <w:rsid w:val="6CF22DD3"/>
    <w:rsid w:val="6F3BE849"/>
    <w:rsid w:val="6F52D4A6"/>
    <w:rsid w:val="6FBBA9E5"/>
    <w:rsid w:val="6FF5AB6A"/>
    <w:rsid w:val="77DFBBA3"/>
    <w:rsid w:val="77FB64FF"/>
    <w:rsid w:val="77FE40E5"/>
    <w:rsid w:val="77FF4549"/>
    <w:rsid w:val="7BEF8357"/>
    <w:rsid w:val="7BEFBC3D"/>
    <w:rsid w:val="7C188247"/>
    <w:rsid w:val="7FF3910C"/>
    <w:rsid w:val="7FFB768B"/>
    <w:rsid w:val="7FFD55DE"/>
    <w:rsid w:val="7FFF9EAE"/>
    <w:rsid w:val="86FF7EC3"/>
    <w:rsid w:val="97FB94AF"/>
    <w:rsid w:val="97FF93FF"/>
    <w:rsid w:val="AB99E6A7"/>
    <w:rsid w:val="AD6A7271"/>
    <w:rsid w:val="BBDF347E"/>
    <w:rsid w:val="BF7F8977"/>
    <w:rsid w:val="BFB29972"/>
    <w:rsid w:val="BFD7703F"/>
    <w:rsid w:val="C5FD1343"/>
    <w:rsid w:val="C9FF9DCE"/>
    <w:rsid w:val="CAE7DF67"/>
    <w:rsid w:val="DCFFB9CC"/>
    <w:rsid w:val="E67F8369"/>
    <w:rsid w:val="EDB8EC28"/>
    <w:rsid w:val="F3EFE709"/>
    <w:rsid w:val="F7EFD644"/>
    <w:rsid w:val="FB3718B8"/>
    <w:rsid w:val="FBCF3DEA"/>
    <w:rsid w:val="FD5D708A"/>
    <w:rsid w:val="FDFF31EA"/>
    <w:rsid w:val="FDFFF26A"/>
    <w:rsid w:val="FE3F4095"/>
    <w:rsid w:val="FEBE0A49"/>
    <w:rsid w:val="FECBC54A"/>
    <w:rsid w:val="FFDA9B38"/>
    <w:rsid w:val="FFDFFF44"/>
    <w:rsid w:val="FFFF2B2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FollowedHyperlink"/>
    <w:basedOn w:val="9"/>
    <w:qFormat/>
    <w:uiPriority w:val="0"/>
    <w:rPr>
      <w:color w:val="5A5A5A"/>
      <w:u w:val="none"/>
    </w:rPr>
  </w:style>
  <w:style w:type="character" w:styleId="12">
    <w:name w:val="Emphasis"/>
    <w:basedOn w:val="9"/>
    <w:qFormat/>
    <w:uiPriority w:val="0"/>
  </w:style>
  <w:style w:type="character" w:styleId="13">
    <w:name w:val="Hyperlink"/>
    <w:basedOn w:val="9"/>
    <w:qFormat/>
    <w:uiPriority w:val="0"/>
    <w:rPr>
      <w:color w:val="5A5A5A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2021-11-27T07:14:00Z</dcterms:created>
  <dc:creator>Z</dc:creator>
  <cp:lastModifiedBy>uos</cp:lastModifiedBy>
  <cp:lastPrinted>2023-10-19T01:03:00Z</cp:lastPrinted>
  <dcterms:modified xsi:type="dcterms:W3CDTF">2026-08-11T17:11:58Z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F96BE8AAF428000968C6A66782074129_42</vt:lpwstr>
  </property>
</Properties>
</file>